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omiletics-analysis-psalms-28"/>
    <w:p>
      <w:pPr>
        <w:pStyle w:val="Heading1"/>
      </w:pPr>
      <w:r>
        <w:t xml:space="preserve">Homiletics Analysis: Psalms 28</w:t>
      </w:r>
    </w:p>
    <w:p>
      <w:r>
        <w:pict>
          <v:rect style="width:0;height:1.5pt" o:hralign="center" o:hrstd="t" o:hr="t"/>
        </w:pict>
      </w:r>
    </w:p>
    <w:bookmarkStart w:id="9" w:name="content-intent"/>
    <w:p>
      <w:pPr>
        <w:pStyle w:val="Heading2"/>
      </w:pPr>
      <w:r>
        <w:t xml:space="preserve">Content &amp; Intent</w:t>
      </w:r>
    </w:p>
    <w:p>
      <w:pPr>
        <w:pStyle w:val="FirstParagraph"/>
      </w:pPr>
      <w:r>
        <w:rPr>
          <w:b/>
          <w:bCs/>
        </w:rPr>
        <w:t xml:space="preserve">This Text — Content:</w:t>
      </w:r>
    </w:p>
    <w:p>
      <w:pPr>
        <w:pStyle w:val="BodyText"/>
      </w:pPr>
      <w:r>
        <w:t xml:space="preserve">Psalm 28 is a two-movement psalm of David structured around a cry and a</w:t>
      </w:r>
      <w:r>
        <w:t xml:space="preserve"> </w:t>
      </w:r>
      <w:r>
        <w:t xml:space="preserve">celebration. The psalm opens with an urgent petition: David cries out to</w:t>
      </w:r>
      <w:r>
        <w:t xml:space="preserve"> </w:t>
      </w:r>
      <w:r>
        <w:t xml:space="preserve">the LORD, his Rock, begging that God not be silent, not be deaf to his</w:t>
      </w:r>
      <w:r>
        <w:t xml:space="preserve"> </w:t>
      </w:r>
      <w:r>
        <w:t xml:space="preserve">plea (vv. 1–2). The silence of God would mean death — to receive no</w:t>
      </w:r>
      <w:r>
        <w:t xml:space="preserve"> </w:t>
      </w:r>
      <w:r>
        <w:t xml:space="preserve">answer is to descend to the pit. David then presses his specific</w:t>
      </w:r>
      <w:r>
        <w:t xml:space="preserve"> </w:t>
      </w:r>
      <w:r>
        <w:t xml:space="preserve">request: do not drag me away with the wicked, with those who speak peace</w:t>
      </w:r>
      <w:r>
        <w:t xml:space="preserve"> </w:t>
      </w:r>
      <w:r>
        <w:t xml:space="preserve">to their neighbors while plotting evil (vv. 3–5). He asks for</w:t>
      </w:r>
      <w:r>
        <w:t xml:space="preserve"> </w:t>
      </w:r>
      <w:r>
        <w:t xml:space="preserve">retributive justice — that the wicked receive what their deeds deserve.</w:t>
      </w:r>
      <w:r>
        <w:t xml:space="preserve"> </w:t>
      </w:r>
      <w:r>
        <w:t xml:space="preserve">Then, with startling abruptness in verse 6, the tone pivots:</w:t>
      </w:r>
      <w:r>
        <w:t xml:space="preserve"> </w:t>
      </w:r>
      <w:r>
        <w:t xml:space="preserve">“Blessed be</w:t>
      </w:r>
      <w:r>
        <w:t xml:space="preserve"> </w:t>
      </w:r>
      <w:r>
        <w:t xml:space="preserve">the LORD, for he has heard the voice of my pleas for mercy.”</w:t>
      </w:r>
      <w:r>
        <w:t xml:space="preserve"> </w:t>
      </w:r>
      <w:r>
        <w:t xml:space="preserve">The crisis</w:t>
      </w:r>
      <w:r>
        <w:t xml:space="preserve"> </w:t>
      </w:r>
      <w:r>
        <w:t xml:space="preserve">is over — or rather, the hearing of the cry is itself the turning point.</w:t>
      </w:r>
      <w:r>
        <w:t xml:space="preserve"> </w:t>
      </w:r>
      <w:r>
        <w:t xml:space="preserve">David declares that the LORD is his strength and his shield, that his</w:t>
      </w:r>
      <w:r>
        <w:t xml:space="preserve"> </w:t>
      </w:r>
      <w:r>
        <w:t xml:space="preserve">heart trusts, and that he has been helped and his heart exults (vv.</w:t>
      </w:r>
      <w:r>
        <w:t xml:space="preserve"> </w:t>
      </w:r>
      <w:r>
        <w:t xml:space="preserve">6–7). The psalm closes by expanding beyond David’s own situation to</w:t>
      </w:r>
      <w:r>
        <w:t xml:space="preserve"> </w:t>
      </w:r>
      <w:r>
        <w:t xml:space="preserve">encompass the whole people of God: the LORD is the strength of his</w:t>
      </w:r>
      <w:r>
        <w:t xml:space="preserve"> </w:t>
      </w:r>
      <w:r>
        <w:t xml:space="preserve">people, the saving refuge of his anointed; save your people, bless your</w:t>
      </w:r>
      <w:r>
        <w:t xml:space="preserve"> </w:t>
      </w:r>
      <w:r>
        <w:t xml:space="preserve">heritage, be their shepherd and carry them forever (vv. 8–9).</w:t>
      </w:r>
    </w:p>
    <w:p>
      <w:pPr>
        <w:pStyle w:val="BodyText"/>
      </w:pPr>
      <w:r>
        <w:rPr>
          <w:b/>
          <w:bCs/>
        </w:rPr>
        <w:t xml:space="preserve">This Text — Intent:</w:t>
      </w:r>
    </w:p>
    <w:p>
      <w:pPr>
        <w:pStyle w:val="BodyText"/>
      </w:pPr>
      <w:r>
        <w:t xml:space="preserve">God is seeking, through this psalm, to train His people to cry out to</w:t>
      </w:r>
      <w:r>
        <w:t xml:space="preserve"> </w:t>
      </w:r>
      <w:r>
        <w:t xml:space="preserve">Him in genuine distress rather than sinking into silence or despair —</w:t>
      </w:r>
      <w:r>
        <w:t xml:space="preserve"> </w:t>
      </w:r>
      <w:r>
        <w:t xml:space="preserve">and to show them that the act of bringing the cry to God is already</w:t>
      </w:r>
      <w:r>
        <w:t xml:space="preserve"> </w:t>
      </w:r>
      <w:r>
        <w:t xml:space="preserve">movement toward Him, movement He honors. The pivot in verse 6 is</w:t>
      </w:r>
      <w:r>
        <w:t xml:space="preserve"> </w:t>
      </w:r>
      <w:r>
        <w:t xml:space="preserve">intentional: David’s trust and exultation do not await the full</w:t>
      </w:r>
      <w:r>
        <w:t xml:space="preserve"> </w:t>
      </w:r>
      <w:r>
        <w:t xml:space="preserve">resolution of the situation but arise from the certainty that God has</w:t>
      </w:r>
      <w:r>
        <w:t xml:space="preserve"> </w:t>
      </w:r>
      <w:r>
        <w:t xml:space="preserve">heard. God intends this psalm to form in His people a pattern of prayer</w:t>
      </w:r>
      <w:r>
        <w:t xml:space="preserve"> </w:t>
      </w:r>
      <w:r>
        <w:t xml:space="preserve">that moves from honest lament through petition to praise rooted in</w:t>
      </w:r>
      <w:r>
        <w:t xml:space="preserve"> </w:t>
      </w:r>
      <w:r>
        <w:t xml:space="preserve">God’s character — not in changed circumstances. Secondarily, God uses</w:t>
      </w:r>
      <w:r>
        <w:t xml:space="preserve"> </w:t>
      </w:r>
      <w:r>
        <w:t xml:space="preserve">the closing verses to expand the reader’s vision: this is not merely</w:t>
      </w:r>
      <w:r>
        <w:t xml:space="preserve"> </w:t>
      </w:r>
      <w:r>
        <w:t xml:space="preserve">personal piety but covenantal intercession; the anointed shepherd-king</w:t>
      </w:r>
      <w:r>
        <w:t xml:space="preserve"> </w:t>
      </w:r>
      <w:r>
        <w:t xml:space="preserve">prays for the whole flock.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Subject Sentence:</w:t>
      </w:r>
    </w:p>
    <w:p>
      <w:pPr>
        <w:pStyle w:val="BodyText"/>
      </w:pPr>
      <w:r>
        <w:t xml:space="preserve">David cries out to his Rock, is heard, and leads the congregation in</w:t>
      </w:r>
      <w:r>
        <w:t xml:space="preserve"> </w:t>
      </w:r>
      <w:r>
        <w:t xml:space="preserve">praise.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Primary Claim:</w:t>
      </w:r>
    </w:p>
    <w:p>
      <w:pPr>
        <w:pStyle w:val="BodyText"/>
      </w:pPr>
      <w:r>
        <w:t xml:space="preserve">God calls His people to bring their most desperate cries to Him, not</w:t>
      </w:r>
      <w:r>
        <w:t xml:space="preserve"> </w:t>
      </w:r>
      <w:r>
        <w:t xml:space="preserve">merely to receive answers but because crying out to Him is itself the</w:t>
      </w:r>
      <w:r>
        <w:t xml:space="preserve"> </w:t>
      </w:r>
      <w:r>
        <w:t xml:space="preserve">act of trust that He honors — and because He is the kind of God who</w:t>
      </w:r>
      <w:r>
        <w:t xml:space="preserve"> </w:t>
      </w:r>
      <w:r>
        <w:t xml:space="preserve">hears, strengthens, and carries His own.</w:t>
      </w:r>
    </w:p>
    <w:p>
      <w:r>
        <w:pict>
          <v:rect style="width:0;height:1.5pt" o:hralign="center" o:hrstd="t" o:hr="t"/>
        </w:pict>
      </w:r>
    </w:p>
    <w:bookmarkEnd w:id="9"/>
    <w:bookmarkStart w:id="10" w:name="interpretive-evaluation"/>
    <w:p>
      <w:pPr>
        <w:pStyle w:val="Heading2"/>
      </w:pPr>
      <w:r>
        <w:t xml:space="preserve">Interpretive Evaluation</w:t>
      </w:r>
    </w:p>
    <w:p>
      <w:pPr>
        <w:pStyle w:val="FirstParagraph"/>
      </w:pPr>
      <w:r>
        <w:t xml:space="preserve">The most significant interpretive question in Psalm 28 is the nature and</w:t>
      </w:r>
      <w:r>
        <w:t xml:space="preserve"> </w:t>
      </w:r>
      <w:r>
        <w:t xml:space="preserve">timing of the shift in verse 6. Is the</w:t>
      </w:r>
      <w:r>
        <w:t xml:space="preserve"> </w:t>
      </w:r>
      <w:r>
        <w:t xml:space="preserve">“blessed be the LORD, for he has</w:t>
      </w:r>
      <w:r>
        <w:t xml:space="preserve"> </w:t>
      </w:r>
      <w:r>
        <w:t xml:space="preserve">heard”</w:t>
      </w:r>
      <w:r>
        <w:t xml:space="preserve"> </w:t>
      </w:r>
      <w:r>
        <w:t xml:space="preserve">a statement made after actual deliverance (a psalm composed in</w:t>
      </w:r>
      <w:r>
        <w:t xml:space="preserve"> </w:t>
      </w:r>
      <w:r>
        <w:t xml:space="preserve">retrospect), or is it a declaration of faith made in the midst of the</w:t>
      </w:r>
      <w:r>
        <w:t xml:space="preserve"> </w:t>
      </w:r>
      <w:r>
        <w:t xml:space="preserve">petition — trusting before resolution arrives? The majority of</w:t>
      </w:r>
      <w:r>
        <w:t xml:space="preserve"> </w:t>
      </w:r>
      <w:r>
        <w:t xml:space="preserve">commentators favor the latter: David declares that God has heard not</w:t>
      </w:r>
      <w:r>
        <w:t xml:space="preserve"> </w:t>
      </w:r>
      <w:r>
        <w:t xml:space="preserve">because the external situation has changed but because the act of crying</w:t>
      </w:r>
      <w:r>
        <w:t xml:space="preserve"> </w:t>
      </w:r>
      <w:r>
        <w:t xml:space="preserve">out to God has produced certainty of God’s attentiveness. This is the</w:t>
      </w:r>
      <w:r>
        <w:t xml:space="preserve"> </w:t>
      </w:r>
      <w:r>
        <w:t xml:space="preserve">characteristic movement of the individual lament psalms (see also Psalm</w:t>
      </w:r>
      <w:r>
        <w:t xml:space="preserve"> </w:t>
      </w:r>
      <w:r>
        <w:t xml:space="preserve">22:24; 31:22). The Reformed reading finds this interpretation consonant</w:t>
      </w:r>
      <w:r>
        <w:t xml:space="preserve"> </w:t>
      </w:r>
      <w:r>
        <w:t xml:space="preserve">with the theology of prayer throughout Scripture: faith takes God at His</w:t>
      </w:r>
      <w:r>
        <w:t xml:space="preserve"> </w:t>
      </w:r>
      <w:r>
        <w:t xml:space="preserve">word regarding His character before circumstances confirm it. The</w:t>
      </w:r>
      <w:r>
        <w:t xml:space="preserve"> </w:t>
      </w:r>
      <w:r>
        <w:t xml:space="preserve">Lutheran tradition largely agrees here, though it tends to foreground the</w:t>
      </w:r>
      <w:r>
        <w:t xml:space="preserve"> </w:t>
      </w:r>
      <w:r>
        <w:t xml:space="preserve">Law/Gospel contrast between the fate of the wicked (vv. 3–5) and the</w:t>
      </w:r>
      <w:r>
        <w:t xml:space="preserve"> </w:t>
      </w:r>
      <w:r>
        <w:t xml:space="preserve">security of the righteous more sharply than the text itself requires.</w:t>
      </w:r>
    </w:p>
    <w:p>
      <w:pPr>
        <w:pStyle w:val="BodyText"/>
      </w:pPr>
      <w:r>
        <w:t xml:space="preserve">A second interpretive question concerns verses 8–9 and their</w:t>
      </w:r>
      <w:r>
        <w:t xml:space="preserve"> </w:t>
      </w:r>
      <w:r>
        <w:t xml:space="preserve">relationship to the preceding personal lament. Some readings treat these</w:t>
      </w:r>
      <w:r>
        <w:t xml:space="preserve"> </w:t>
      </w:r>
      <w:r>
        <w:t xml:space="preserve">verses as a later liturgical addition, a congregational response appended</w:t>
      </w:r>
      <w:r>
        <w:t xml:space="preserve"> </w:t>
      </w:r>
      <w:r>
        <w:t xml:space="preserve">to an originally personal psalm. This reading should be qualified:</w:t>
      </w:r>
      <w:r>
        <w:t xml:space="preserve"> </w:t>
      </w:r>
      <w:r>
        <w:t xml:space="preserve">the canonical form of the psalm presents these verses as integral, and</w:t>
      </w:r>
      <w:r>
        <w:t xml:space="preserve"> </w:t>
      </w:r>
      <w:r>
        <w:t xml:space="preserve">the movement from</w:t>
      </w:r>
      <w:r>
        <w:t xml:space="preserve"> </w:t>
      </w:r>
      <w:r>
        <w:t xml:space="preserve">“my strength”</w:t>
      </w:r>
      <w:r>
        <w:t xml:space="preserve"> </w:t>
      </w:r>
      <w:r>
        <w:t xml:space="preserve">(v. 7) to</w:t>
      </w:r>
      <w:r>
        <w:t xml:space="preserve"> </w:t>
      </w:r>
      <w:r>
        <w:t xml:space="preserve">“their strength”</w:t>
      </w:r>
      <w:r>
        <w:t xml:space="preserve"> </w:t>
      </w:r>
      <w:r>
        <w:t xml:space="preserve">(v. 8) is</w:t>
      </w:r>
      <w:r>
        <w:t xml:space="preserve"> </w:t>
      </w:r>
      <w:r>
        <w:t xml:space="preserve">theologically significant — it is not an appendage but an expansion. The</w:t>
      </w:r>
      <w:r>
        <w:t xml:space="preserve"> </w:t>
      </w:r>
      <w:r>
        <w:t xml:space="preserve">Davidic king’s experience of God as refuge is offered as the pattern and</w:t>
      </w:r>
      <w:r>
        <w:t xml:space="preserve"> </w:t>
      </w:r>
      <w:r>
        <w:t xml:space="preserve">ground for the whole community’s confidence. This is consistent with the</w:t>
      </w:r>
      <w:r>
        <w:t xml:space="preserve"> </w:t>
      </w:r>
      <w:r>
        <w:t xml:space="preserve">Psalter’s presentation of David as the representative figure whose</w:t>
      </w:r>
      <w:r>
        <w:t xml:space="preserve"> </w:t>
      </w:r>
      <w:r>
        <w:t xml:space="preserve">prayers carry typological weight for Israel and, ultimately, for the</w:t>
      </w:r>
      <w:r>
        <w:t xml:space="preserve"> </w:t>
      </w:r>
      <w:r>
        <w:t xml:space="preserve">church.</w:t>
      </w:r>
    </w:p>
    <w:p>
      <w:pPr>
        <w:pStyle w:val="BodyText"/>
      </w:pPr>
      <w:r>
        <w:t xml:space="preserve">A third area concerns the imprecatory dimension of verses 3–5 — David’s</w:t>
      </w:r>
      <w:r>
        <w:t xml:space="preserve"> </w:t>
      </w:r>
      <w:r>
        <w:t xml:space="preserve">prayer that the wicked receive what their deeds deserve. Wesleyan and</w:t>
      </w:r>
      <w:r>
        <w:t xml:space="preserve"> </w:t>
      </w:r>
      <w:r>
        <w:t xml:space="preserve">broadly evangelical readings sometimes soften these verses by</w:t>
      </w:r>
      <w:r>
        <w:t xml:space="preserve"> </w:t>
      </w:r>
      <w:r>
        <w:t xml:space="preserve">spiritualizing the</w:t>
      </w:r>
      <w:r>
        <w:t xml:space="preserve"> </w:t>
      </w:r>
      <w:r>
        <w:t xml:space="preserve">“wicked”</w:t>
      </w:r>
      <w:r>
        <w:t xml:space="preserve"> </w:t>
      </w:r>
      <w:r>
        <w:t xml:space="preserve">or treating the imprecation as a</w:t>
      </w:r>
      <w:r>
        <w:t xml:space="preserve"> </w:t>
      </w:r>
      <w:r>
        <w:t xml:space="preserve">pre-Christian sentiment to be set aside in light of Jesus’s command to</w:t>
      </w:r>
      <w:r>
        <w:t xml:space="preserve"> </w:t>
      </w:r>
      <w:r>
        <w:t xml:space="preserve">love enemies. This reading should be refuted on two grounds. First, the</w:t>
      </w:r>
      <w:r>
        <w:t xml:space="preserve"> </w:t>
      </w:r>
      <w:r>
        <w:t xml:space="preserve">imprecation is not personal vengeance but an appeal to divine justice —</w:t>
      </w:r>
      <w:r>
        <w:t xml:space="preserve"> </w:t>
      </w:r>
      <w:r>
        <w:t xml:space="preserve">David is asking God to act, not planning retribution himself. Second, and</w:t>
      </w:r>
      <w:r>
        <w:t xml:space="preserve"> </w:t>
      </w:r>
      <w:r>
        <w:t xml:space="preserve">more fundamentally, the prayer for God’s justice to be done is not</w:t>
      </w:r>
      <w:r>
        <w:t xml:space="preserve"> </w:t>
      </w:r>
      <w:r>
        <w:t xml:space="preserve">sub-Christian but foundational to Christian prayer:</w:t>
      </w:r>
      <w:r>
        <w:t xml:space="preserve"> </w:t>
      </w:r>
      <w:r>
        <w:t xml:space="preserve">“Your kingdom come”</w:t>
      </w:r>
      <w:r>
        <w:t xml:space="preserve"> </w:t>
      </w:r>
      <w:r>
        <w:t xml:space="preserve">is, among other things, an imprecatory petition. The New Testament does</w:t>
      </w:r>
      <w:r>
        <w:t xml:space="preserve"> </w:t>
      </w:r>
      <w:r>
        <w:t xml:space="preserve">not eliminate the cry for justice but relocates its ultimate ground in</w:t>
      </w:r>
      <w:r>
        <w:t xml:space="preserve"> </w:t>
      </w:r>
      <w:r>
        <w:t xml:space="preserve">the cross and the final judgment.</w:t>
      </w:r>
    </w:p>
    <w:p>
      <w:pPr>
        <w:pStyle w:val="BodyText"/>
      </w:pPr>
      <w:r>
        <w:t xml:space="preserve">The Messianic dimension of the psalm deserves mention. The reference to</w:t>
      </w:r>
      <w:r>
        <w:t xml:space="preserve"> </w:t>
      </w:r>
      <w:r>
        <w:t xml:space="preserve">“his anointed”</w:t>
      </w:r>
      <w:r>
        <w:t xml:space="preserve"> </w:t>
      </w:r>
      <w:r>
        <w:t xml:space="preserve">(v. 8,</w:t>
      </w:r>
      <w:r>
        <w:t xml:space="preserve"> </w:t>
      </w:r>
      <w:r>
        <w:rPr>
          <w:i/>
          <w:iCs/>
        </w:rPr>
        <w:t xml:space="preserve">meshiach</w:t>
      </w:r>
      <w:r>
        <w:t xml:space="preserve">) means David himself in the first</w:t>
      </w:r>
      <w:r>
        <w:t xml:space="preserve"> </w:t>
      </w:r>
      <w:r>
        <w:t xml:space="preserve">instance, but within the Psalter’s canonical shaping, it carries</w:t>
      </w:r>
      <w:r>
        <w:t xml:space="preserve"> </w:t>
      </w:r>
      <w:r>
        <w:t xml:space="preserve">anticipatory force pointing toward the greater Anointed One. Christ is</w:t>
      </w:r>
      <w:r>
        <w:t xml:space="preserve"> </w:t>
      </w:r>
      <w:r>
        <w:t xml:space="preserve">the one who cried out from the pit of abandonment (Psalm 22), whose</w:t>
      </w:r>
      <w:r>
        <w:t xml:space="preserve"> </w:t>
      </w:r>
      <w:r>
        <w:t xml:space="preserve">prayer was heard (Hebrews 5:7), and who now intercedes for His people as</w:t>
      </w:r>
      <w:r>
        <w:t xml:space="preserve"> </w:t>
      </w:r>
      <w:r>
        <w:t xml:space="preserve">the Shepherd-King of verse 9.</w:t>
      </w:r>
    </w:p>
    <w:p>
      <w:r>
        <w:pict>
          <v:rect style="width:0;height:1.5pt" o:hralign="center" o:hrstd="t" o:hr="t"/>
        </w:pict>
      </w:r>
    </w:p>
    <w:bookmarkEnd w:id="10"/>
    <w:bookmarkStart w:id="11" w:name="key-canonical-support"/>
    <w:p>
      <w:pPr>
        <w:pStyle w:val="Heading2"/>
      </w:pPr>
      <w:r>
        <w:t xml:space="preserve">Key Canonical Support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Psalm 22:24</w:t>
      </w:r>
      <w:r>
        <w:t xml:space="preserve"> </w:t>
      </w:r>
      <w:r>
        <w:t xml:space="preserve">—</w:t>
      </w:r>
      <w:r>
        <w:t xml:space="preserve"> </w:t>
      </w:r>
      <w:r>
        <w:t xml:space="preserve">“He has not despised or scorned the suffering of the</w:t>
      </w:r>
      <w:r>
        <w:t xml:space="preserve"> </w:t>
      </w:r>
      <w:r>
        <w:t xml:space="preserve">afflicted one; he has not hidden his face from him but has listened to</w:t>
      </w:r>
      <w:r>
        <w:t xml:space="preserve"> </w:t>
      </w:r>
      <w:r>
        <w:t xml:space="preserve">his cry for help”</w:t>
      </w:r>
      <w:r>
        <w:t xml:space="preserve"> </w:t>
      </w:r>
      <w:r>
        <w:t xml:space="preserve">— the paradigmatic lament-to-praise movement that</w:t>
      </w:r>
      <w:r>
        <w:t xml:space="preserve"> </w:t>
      </w:r>
      <w:r>
        <w:t xml:space="preserve">Psalm 28 recapitulates; both psalms move from the threat of divine</w:t>
      </w:r>
      <w:r>
        <w:t xml:space="preserve"> </w:t>
      </w:r>
      <w:r>
        <w:t xml:space="preserve">silence to the certainty of divine hearing.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Hebrews 5:7</w:t>
      </w:r>
      <w:r>
        <w:t xml:space="preserve"> </w:t>
      </w:r>
      <w:r>
        <w:t xml:space="preserve">— Christ</w:t>
      </w:r>
      <w:r>
        <w:t xml:space="preserve"> </w:t>
      </w:r>
      <w:r>
        <w:t xml:space="preserve">“offered up prayers and petitions with fervent</w:t>
      </w:r>
      <w:r>
        <w:t xml:space="preserve"> </w:t>
      </w:r>
      <w:r>
        <w:t xml:space="preserve">cries and tears to the one who could save him from death, and he was</w:t>
      </w:r>
      <w:r>
        <w:t xml:space="preserve"> </w:t>
      </w:r>
      <w:r>
        <w:t xml:space="preserve">heard because of his reverent submission”</w:t>
      </w:r>
      <w:r>
        <w:t xml:space="preserve"> </w:t>
      </w:r>
      <w:r>
        <w:t xml:space="preserve">— the ultimate fulfillment of</w:t>
      </w:r>
      <w:r>
        <w:t xml:space="preserve"> </w:t>
      </w:r>
      <w:r>
        <w:t xml:space="preserve">the lament-to-hearing pattern; Christ is the greater David whose cry</w:t>
      </w:r>
      <w:r>
        <w:t xml:space="preserve"> </w:t>
      </w:r>
      <w:r>
        <w:t xml:space="preserve">ascends and is answered.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Romans 8:26–27</w:t>
      </w:r>
      <w:r>
        <w:t xml:space="preserve"> </w:t>
      </w:r>
      <w:r>
        <w:t xml:space="preserve">— the Spirit intercedes for the saints with groans</w:t>
      </w:r>
      <w:r>
        <w:t xml:space="preserve"> </w:t>
      </w:r>
      <w:r>
        <w:t xml:space="preserve">that words cannot express — the New Testament counterpart to the</w:t>
      </w:r>
      <w:r>
        <w:t xml:space="preserve"> </w:t>
      </w:r>
      <w:r>
        <w:t xml:space="preserve">desperate, wordless quality of David’s cry in verse 1; God hears the</w:t>
      </w:r>
      <w:r>
        <w:t xml:space="preserve"> </w:t>
      </w:r>
      <w:r>
        <w:t xml:space="preserve">Spirit’s intercession on behalf of those who do not know how to pray.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Exodus 3:7</w:t>
      </w:r>
      <w:r>
        <w:t xml:space="preserve"> </w:t>
      </w:r>
      <w:r>
        <w:t xml:space="preserve">—</w:t>
      </w:r>
      <w:r>
        <w:t xml:space="preserve"> </w:t>
      </w:r>
      <w:r>
        <w:t xml:space="preserve">“I have indeed seen the misery of my people… I have</w:t>
      </w:r>
      <w:r>
        <w:t xml:space="preserve"> </w:t>
      </w:r>
      <w:r>
        <w:t xml:space="preserve">heard them crying out… and I am concerned about their suffering”</w:t>
      </w:r>
      <w:r>
        <w:t xml:space="preserve"> </w:t>
      </w:r>
      <w:r>
        <w:t xml:space="preserve">—</w:t>
      </w:r>
      <w:r>
        <w:t xml:space="preserve"> </w:t>
      </w:r>
      <w:r>
        <w:t xml:space="preserve">the covenantal ground for confidence that God hears the cry of His</w:t>
      </w:r>
      <w:r>
        <w:t xml:space="preserve"> </w:t>
      </w:r>
      <w:r>
        <w:t xml:space="preserve">people; the pattern Psalm 28 draws on.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Revelation 6:9–10</w:t>
      </w:r>
      <w:r>
        <w:t xml:space="preserve"> </w:t>
      </w:r>
      <w:r>
        <w:t xml:space="preserve">— the martyrs under the altar crying out</w:t>
      </w:r>
      <w:r>
        <w:t xml:space="preserve"> </w:t>
      </w:r>
      <w:r>
        <w:t xml:space="preserve">“How</w:t>
      </w:r>
      <w:r>
        <w:t xml:space="preserve"> </w:t>
      </w:r>
      <w:r>
        <w:t xml:space="preserve">long, Sovereign Lord, holy and true, until you judge the inhabitants</w:t>
      </w:r>
      <w:r>
        <w:t xml:space="preserve"> </w:t>
      </w:r>
      <w:r>
        <w:t xml:space="preserve">of the earth and avenge our blood?”</w:t>
      </w:r>
      <w:r>
        <w:t xml:space="preserve"> </w:t>
      </w:r>
      <w:r>
        <w:t xml:space="preserve">— the eschatological extension of</w:t>
      </w:r>
      <w:r>
        <w:t xml:space="preserve"> </w:t>
      </w:r>
      <w:r>
        <w:t xml:space="preserve">the imprecatory cry in Psalm 28:3–5; the cry for divine justice is not</w:t>
      </w:r>
      <w:r>
        <w:t xml:space="preserve"> </w:t>
      </w:r>
      <w:r>
        <w:t xml:space="preserve">abolished in the new covenant but awaits its final, cosmic answer.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Aim:</w:t>
      </w:r>
    </w:p>
    <w:p>
      <w:pPr>
        <w:pStyle w:val="BodyText"/>
      </w:pPr>
      <w:r>
        <w:t xml:space="preserve">To demonstrate that the movement from desperate lament to doxological</w:t>
      </w:r>
      <w:r>
        <w:t xml:space="preserve"> </w:t>
      </w:r>
      <w:r>
        <w:t xml:space="preserve">trust in Psalm 28 is not a psychological trick but a theological</w:t>
      </w:r>
      <w:r>
        <w:t xml:space="preserve"> </w:t>
      </w:r>
      <w:r>
        <w:t xml:space="preserve">reality — the God who is the Rock hears, and this certainty is available</w:t>
      </w:r>
      <w:r>
        <w:t xml:space="preserve"> </w:t>
      </w:r>
      <w:r>
        <w:t xml:space="preserve">to the reader before circumstances change.</w:t>
      </w:r>
    </w:p>
    <w:p>
      <w:r>
        <w:pict>
          <v:rect style="width:0;height:1.5pt" o:hralign="center" o:hrstd="t" o:hr="t"/>
        </w:pict>
      </w:r>
    </w:p>
    <w:bookmarkEnd w:id="11"/>
    <w:bookmarkStart w:id="12" w:name="content-table"/>
    <w:p>
      <w:pPr>
        <w:pStyle w:val="Heading2"/>
      </w:pPr>
      <w:r>
        <w:t xml:space="preserve">Content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Verse(s)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David cries out to</w:t>
            </w:r>
            <w:r>
              <w:t xml:space="preserve"> </w:t>
            </w:r>
            <w:r>
              <w:t xml:space="preserve">“my rock”</w:t>
            </w:r>
            <w:r>
              <w:t xml:space="preserve"> </w:t>
            </w:r>
            <w:r>
              <w:t xml:space="preserve">— begging God not to be silent or deaf; silence equals descent to the pit</w:t>
            </w:r>
          </w:p>
        </w:tc>
        <w:tc>
          <w:tcPr/>
          <w:p>
            <w:pPr>
              <w:pStyle w:val="Compact"/>
            </w:pPr>
            <w:r>
              <w:t xml:space="preserve">The rock (</w:t>
            </w:r>
            <w:r>
              <w:rPr>
                <w:i/>
                <w:iCs/>
              </w:rPr>
              <w:t xml:space="preserve">tsur</w:t>
            </w:r>
            <w:r>
              <w:t xml:space="preserve">) metaphor establishes God as solid ground in the void;</w:t>
            </w:r>
            <w:r>
              <w:t xml:space="preserve"> </w:t>
            </w:r>
            <w:r>
              <w:t xml:space="preserve">“pit”</w:t>
            </w:r>
            <w:r>
              <w:t xml:space="preserve"> </w:t>
            </w:r>
            <w:r>
              <w:t xml:space="preserve">(</w:t>
            </w:r>
            <w:r>
              <w:rPr>
                <w:i/>
                <w:iCs/>
              </w:rPr>
              <w:t xml:space="preserve">bor</w:t>
            </w:r>
            <w:r>
              <w:t xml:space="preserve">) parallels the grave and abandonment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Repeated cry for mercy; lifting hands toward the inner sanctuary (</w:t>
            </w:r>
            <w:r>
              <w:rPr>
                <w:i/>
                <w:iCs/>
              </w:rPr>
              <w:t xml:space="preserve">debir</w:t>
            </w:r>
            <w:r>
              <w:t xml:space="preserve">, the Most Holy Place)</w:t>
            </w:r>
          </w:p>
        </w:tc>
        <w:tc>
          <w:tcPr/>
          <w:p>
            <w:pPr>
              <w:pStyle w:val="Compact"/>
            </w:pPr>
            <w:r>
              <w:t xml:space="preserve">Physical posture of prayer — oriented toward the dwelling of God; petition intensifies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Petition: do not drag me away with the wicked and workers of evil</w:t>
            </w:r>
          </w:p>
        </w:tc>
        <w:tc>
          <w:tcPr/>
          <w:p>
            <w:pPr>
              <w:pStyle w:val="Compact"/>
            </w:pPr>
            <w:r>
              <w:t xml:space="preserve">First explicit mention of the wicked — context suggests threat of being identified with or consumed alongside them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Imprecatory petition: repay them according to their deeds, their evil work, their handiwork</w:t>
            </w:r>
          </w:p>
        </w:tc>
        <w:tc>
          <w:tcPr/>
          <w:p>
            <w:pPr>
              <w:pStyle w:val="Compact"/>
            </w:pPr>
            <w:r>
              <w:t xml:space="preserve">Not personal revenge — an appeal to divine retributive justice; the wicked’s deeds become their sentence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Because they do not regard the works of the LORD or the work of His hands, He will tear them down and not build them up</w:t>
            </w:r>
          </w:p>
        </w:tc>
        <w:tc>
          <w:tcPr/>
          <w:p>
            <w:pPr>
              <w:pStyle w:val="Compact"/>
            </w:pPr>
            <w:r>
              <w:t xml:space="preserve">The ground of the imprecation: willful blindness to God’s activity; judicial dismantling as consequence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“Blessed be the LORD, for He has heard the voice of my pleas for mercy”</w:t>
            </w:r>
          </w:p>
        </w:tc>
        <w:tc>
          <w:tcPr/>
          <w:p>
            <w:pPr>
              <w:pStyle w:val="Compact"/>
            </w:pPr>
            <w:r>
              <w:t xml:space="preserve">The pivot — the entire emotional register of the psalm shifts; deliverance declared before circumstances described as changed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The LORD is strength and shield; heart trusts; helped; heart exults; song of praise</w:t>
            </w:r>
          </w:p>
        </w:tc>
        <w:tc>
          <w:tcPr/>
          <w:p>
            <w:pPr>
              <w:pStyle w:val="Compact"/>
            </w:pPr>
            <w:r>
              <w:t xml:space="preserve">Trust → help → exultation → song: a four-beat movement of faith receiving assurance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The LORD is the strength of His people; a saving refuge for His anointed</w:t>
            </w:r>
          </w:p>
        </w:tc>
        <w:tc>
          <w:tcPr/>
          <w:p>
            <w:pPr>
              <w:pStyle w:val="Compact"/>
            </w:pPr>
            <w:r>
              <w:t xml:space="preserve">Expands from David’s individual experience to the covenantal community;</w:t>
            </w:r>
            <w:r>
              <w:t xml:space="preserve"> </w:t>
            </w:r>
            <w:r>
              <w:t xml:space="preserve">“anointed”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i/>
                <w:iCs/>
              </w:rPr>
              <w:t xml:space="preserve">meshiach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Closing intercession: save your people, bless your heritage, be their shepherd, carry them forever</w:t>
            </w:r>
          </w:p>
        </w:tc>
        <w:tc>
          <w:tcPr/>
          <w:p>
            <w:pPr>
              <w:pStyle w:val="Compact"/>
            </w:pPr>
            <w:r>
              <w:t xml:space="preserve">The king intercedes for the flock; shepherd-and-carrying imagery is covenantal (Exodus 19:4; Isaiah 40:11);</w:t>
            </w:r>
            <w:r>
              <w:t xml:space="preserve"> </w:t>
            </w:r>
            <w:r>
              <w:t xml:space="preserve">“forever”</w:t>
            </w:r>
            <w:r>
              <w:t xml:space="preserve"> </w:t>
            </w:r>
            <w:r>
              <w:t xml:space="preserve">gives the petition eschatological reach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divisions-table"/>
    <w:p>
      <w:pPr>
        <w:pStyle w:val="Heading2"/>
      </w:pPr>
      <w:r>
        <w:t xml:space="preserve">Divisions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Division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Label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1–2</w:t>
            </w:r>
          </w:p>
        </w:tc>
        <w:tc>
          <w:tcPr/>
          <w:p>
            <w:pPr>
              <w:pStyle w:val="Compact"/>
            </w:pPr>
            <w:r>
              <w:t xml:space="preserve">The Cry Ascends: Address and Urgent Petition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3–5</w:t>
            </w:r>
          </w:p>
        </w:tc>
        <w:tc>
          <w:tcPr/>
          <w:p>
            <w:pPr>
              <w:pStyle w:val="Compact"/>
            </w:pPr>
            <w:r>
              <w:t xml:space="preserve">The Petition Sharpens: Separation from the Wicked and the Appeal to Justice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6–7</w:t>
            </w:r>
          </w:p>
        </w:tc>
        <w:tc>
          <w:tcPr/>
          <w:p>
            <w:pPr>
              <w:pStyle w:val="Compact"/>
            </w:pPr>
            <w:r>
              <w:t xml:space="preserve">The Turn: Heard, Helped, and Exultant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8–9</w:t>
            </w:r>
          </w:p>
        </w:tc>
        <w:tc>
          <w:tcPr/>
          <w:p>
            <w:pPr>
              <w:pStyle w:val="Compact"/>
            </w:pPr>
            <w:r>
              <w:t xml:space="preserve">The Expansion: From the King’s Rock to the People’s Shepherd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subject-sentence-primary-claim-restated"/>
    <w:p>
      <w:pPr>
        <w:pStyle w:val="Heading2"/>
      </w:pPr>
      <w:r>
        <w:t xml:space="preserve">Subject Sentence &amp; Primary Claim</w:t>
      </w:r>
      <w:r>
        <w:t xml:space="preserve"> </w:t>
      </w:r>
      <w:r>
        <w:rPr>
          <w:i/>
          <w:iCs/>
        </w:rPr>
        <w:t xml:space="preserve">(restated)</w:t>
      </w:r>
    </w:p>
    <w:p>
      <w:pPr>
        <w:pStyle w:val="FirstParagraph"/>
      </w:pPr>
      <w:r>
        <w:rPr>
          <w:b/>
          <w:bCs/>
        </w:rPr>
        <w:t xml:space="preserve">Subject Sentence:</w:t>
      </w:r>
      <w:r>
        <w:t xml:space="preserve"> </w:t>
      </w:r>
      <w:r>
        <w:t xml:space="preserve">David cries out to his Rock, is heard, and leads</w:t>
      </w:r>
      <w:r>
        <w:t xml:space="preserve"> </w:t>
      </w:r>
      <w:r>
        <w:t xml:space="preserve">the congregation in praise.</w:t>
      </w:r>
    </w:p>
    <w:p>
      <w:pPr>
        <w:pStyle w:val="BodyText"/>
      </w:pPr>
      <w:r>
        <w:rPr>
          <w:b/>
          <w:bCs/>
        </w:rPr>
        <w:t xml:space="preserve">Primary Claim:</w:t>
      </w:r>
      <w:r>
        <w:t xml:space="preserve"> </w:t>
      </w:r>
      <w:r>
        <w:t xml:space="preserve">God calls His people to bring their most desperate</w:t>
      </w:r>
      <w:r>
        <w:t xml:space="preserve"> </w:t>
      </w:r>
      <w:r>
        <w:t xml:space="preserve">cries to Him, not merely to receive answers but because crying out to</w:t>
      </w:r>
      <w:r>
        <w:t xml:space="preserve"> </w:t>
      </w:r>
      <w:r>
        <w:t xml:space="preserve">Him is itself the act of trust that He honors — and because He is the</w:t>
      </w:r>
      <w:r>
        <w:t xml:space="preserve"> </w:t>
      </w:r>
      <w:r>
        <w:t xml:space="preserve">kind of God who hears, strengthens, and carries His own.</w:t>
      </w:r>
    </w:p>
    <w:p>
      <w:r>
        <w:pict>
          <v:rect style="width:0;height:1.5pt" o:hralign="center" o:hrstd="t" o:hr="t"/>
        </w:pict>
      </w:r>
    </w:p>
    <w:bookmarkEnd w:id="14"/>
    <w:bookmarkStart w:id="15" w:name="applications-five"/>
    <w:p>
      <w:pPr>
        <w:pStyle w:val="Heading2"/>
      </w:pPr>
      <w:r>
        <w:t xml:space="preserve">Applications (Five)</w:t>
      </w:r>
    </w:p>
    <w:p>
      <w:pPr>
        <w:pStyle w:val="FirstParagraph"/>
      </w:pPr>
      <w:r>
        <w:rPr>
          <w:b/>
          <w:bCs/>
        </w:rPr>
        <w:t xml:space="preserve">1.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(Mind/Belief)</w:t>
      </w:r>
      <w:r>
        <w:rPr>
          <w:b/>
          <w:bCs/>
        </w:rPr>
        <w:t xml:space="preserve"> </w:t>
      </w:r>
      <w:r>
        <w:rPr>
          <w:b/>
          <w:bCs/>
        </w:rPr>
        <w:t xml:space="preserve">Reframe what it means for prayer to</w:t>
      </w:r>
      <w:r>
        <w:rPr>
          <w:b/>
          <w:bCs/>
        </w:rPr>
        <w:t xml:space="preserve"> </w:t>
      </w:r>
      <w:r>
        <w:rPr>
          <w:b/>
          <w:bCs/>
        </w:rPr>
        <w:t xml:space="preserve">“work.”</w:t>
      </w:r>
      <w:r>
        <w:t xml:space="preserve"> </w:t>
      </w:r>
      <w:r>
        <w:t xml:space="preserve">David’s pivot to praise in verse 6 does not follow a report of changed</w:t>
      </w:r>
      <w:r>
        <w:t xml:space="preserve"> </w:t>
      </w:r>
      <w:r>
        <w:t xml:space="preserve">circumstances — it follows the certainty that God has heard. The</w:t>
      </w:r>
      <w:r>
        <w:t xml:space="preserve"> </w:t>
      </w:r>
      <w:r>
        <w:t xml:space="preserve">reader’s category of</w:t>
      </w:r>
      <w:r>
        <w:t xml:space="preserve"> </w:t>
      </w:r>
      <w:r>
        <w:t xml:space="preserve">“answered prayer”</w:t>
      </w:r>
      <w:r>
        <w:t xml:space="preserve"> </w:t>
      </w:r>
      <w:r>
        <w:t xml:space="preserve">needs to be expanded. Prayer is</w:t>
      </w:r>
      <w:r>
        <w:t xml:space="preserve"> </w:t>
      </w:r>
      <w:r>
        <w:t xml:space="preserve">not a vending machine where the right input produces the desired output.</w:t>
      </w:r>
      <w:r>
        <w:t xml:space="preserve"> </w:t>
      </w:r>
      <w:r>
        <w:t xml:space="preserve">It is address to a Person — and when that Person is attentive, something</w:t>
      </w:r>
      <w:r>
        <w:t xml:space="preserve"> </w:t>
      </w:r>
      <w:r>
        <w:t xml:space="preserve">real has already happened, regardless of what has not yet changed. If</w:t>
      </w:r>
      <w:r>
        <w:t xml:space="preserve"> </w:t>
      </w:r>
      <w:r>
        <w:t xml:space="preserve">you are waiting for your situation to resolve before you praise God,</w:t>
      </w:r>
      <w:r>
        <w:t xml:space="preserve"> </w:t>
      </w:r>
      <w:r>
        <w:t xml:space="preserve">Psalm 28 is gently calling that assumption into question.</w:t>
      </w:r>
    </w:p>
    <w:p>
      <w:pPr>
        <w:pStyle w:val="BodyText"/>
      </w:pPr>
      <w:r>
        <w:rPr>
          <w:b/>
          <w:bCs/>
        </w:rPr>
        <w:t xml:space="preserve">2.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(Affections/Worship)</w:t>
      </w:r>
      <w:r>
        <w:rPr>
          <w:b/>
          <w:bCs/>
        </w:rPr>
        <w:t xml:space="preserve"> </w:t>
      </w:r>
      <w:r>
        <w:rPr>
          <w:b/>
          <w:bCs/>
        </w:rPr>
        <w:t xml:space="preserve">Bring the actual cry, not the sanitized</w:t>
      </w:r>
      <w:r>
        <w:rPr>
          <w:b/>
          <w:bCs/>
        </w:rPr>
        <w:t xml:space="preserve"> </w:t>
      </w:r>
      <w:r>
        <w:rPr>
          <w:b/>
          <w:bCs/>
        </w:rPr>
        <w:t xml:space="preserve">version.</w:t>
      </w:r>
      <w:r>
        <w:t xml:space="preserve"> </w:t>
      </w:r>
      <w:r>
        <w:t xml:space="preserve">David asks God not to be silent precisely because he fears God might be.</w:t>
      </w:r>
      <w:r>
        <w:t xml:space="preserve"> </w:t>
      </w:r>
      <w:r>
        <w:t xml:space="preserve">He describes himself as going down to the pit. This is not polished</w:t>
      </w:r>
      <w:r>
        <w:t xml:space="preserve"> </w:t>
      </w:r>
      <w:r>
        <w:t xml:space="preserve">liturgical language — it is a man at the edge of despair talking to his</w:t>
      </w:r>
      <w:r>
        <w:t xml:space="preserve"> </w:t>
      </w:r>
      <w:r>
        <w:t xml:space="preserve">God. If your prayers sound nothing like Psalm 28:1–2, ask whether you</w:t>
      </w:r>
      <w:r>
        <w:t xml:space="preserve"> </w:t>
      </w:r>
      <w:r>
        <w:t xml:space="preserve">are actually bringing your distress to God or performing your distress</w:t>
      </w:r>
      <w:r>
        <w:t xml:space="preserve"> </w:t>
      </w:r>
      <w:r>
        <w:t xml:space="preserve">for God. The invitation of this psalm is to genuine address. God is not</w:t>
      </w:r>
      <w:r>
        <w:t xml:space="preserve"> </w:t>
      </w:r>
      <w:r>
        <w:t xml:space="preserve">frightened by the honest cry — He is the Rock it is addressed to.</w:t>
      </w:r>
    </w:p>
    <w:p>
      <w:pPr>
        <w:pStyle w:val="BodyText"/>
      </w:pPr>
      <w:r>
        <w:rPr>
          <w:b/>
          <w:bCs/>
        </w:rPr>
        <w:t xml:space="preserve">3.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(Will/Behavior)</w:t>
      </w:r>
      <w:r>
        <w:rPr>
          <w:b/>
          <w:bCs/>
        </w:rPr>
        <w:t xml:space="preserve"> </w:t>
      </w:r>
      <w:r>
        <w:rPr>
          <w:b/>
          <w:bCs/>
        </w:rPr>
        <w:t xml:space="preserve">Name the specific threat when you pray — do not</w:t>
      </w:r>
      <w:r>
        <w:rPr>
          <w:b/>
          <w:bCs/>
        </w:rPr>
        <w:t xml:space="preserve"> </w:t>
      </w:r>
      <w:r>
        <w:rPr>
          <w:b/>
          <w:bCs/>
        </w:rPr>
        <w:t xml:space="preserve">pray in generalities.</w:t>
      </w:r>
      <w:r>
        <w:t xml:space="preserve"> </w:t>
      </w:r>
      <w:r>
        <w:t xml:space="preserve">David names the wicked, names their behavior (speaking peace while</w:t>
      </w:r>
      <w:r>
        <w:t xml:space="preserve"> </w:t>
      </w:r>
      <w:r>
        <w:t xml:space="preserve">plotting evil), names the specific injustice (not regarding the works of</w:t>
      </w:r>
      <w:r>
        <w:t xml:space="preserve"> </w:t>
      </w:r>
      <w:r>
        <w:t xml:space="preserve">the LORD), and asks God to act specifically and proportionately. Psalm</w:t>
      </w:r>
      <w:r>
        <w:t xml:space="preserve"> </w:t>
      </w:r>
      <w:r>
        <w:t xml:space="preserve">28 is not vague. When you pray in the face of genuine threat or</w:t>
      </w:r>
      <w:r>
        <w:t xml:space="preserve"> </w:t>
      </w:r>
      <w:r>
        <w:t xml:space="preserve">injustice, bring the specific thing to God by name.</w:t>
      </w:r>
      <w:r>
        <w:t xml:space="preserve"> </w:t>
      </w:r>
      <w:r>
        <w:t xml:space="preserve">“LORD, I am being</w:t>
      </w:r>
      <w:r>
        <w:t xml:space="preserve"> </w:t>
      </w:r>
      <w:r>
        <w:t xml:space="preserve">treated falsely by this person in this situation, and I am asking you to</w:t>
      </w:r>
      <w:r>
        <w:t xml:space="preserve"> </w:t>
      </w:r>
      <w:r>
        <w:t xml:space="preserve">see it and act”</w:t>
      </w:r>
      <w:r>
        <w:t xml:space="preserve"> </w:t>
      </w:r>
      <w:r>
        <w:t xml:space="preserve">is a more honest and more biblical prayer than</w:t>
      </w:r>
      <w:r>
        <w:t xml:space="preserve"> </w:t>
      </w:r>
      <w:r>
        <w:t xml:space="preserve">“LORD,</w:t>
      </w:r>
      <w:r>
        <w:t xml:space="preserve"> </w:t>
      </w:r>
      <w:r>
        <w:t xml:space="preserve">help me with my difficulties.”</w:t>
      </w:r>
    </w:p>
    <w:p>
      <w:pPr>
        <w:pStyle w:val="BodyText"/>
      </w:pPr>
      <w:r>
        <w:rPr>
          <w:b/>
          <w:bCs/>
        </w:rPr>
        <w:t xml:space="preserve">4.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(Affections/Worship)</w:t>
      </w:r>
      <w:r>
        <w:rPr>
          <w:b/>
          <w:bCs/>
        </w:rPr>
        <w:t xml:space="preserve"> </w:t>
      </w:r>
      <w:r>
        <w:rPr>
          <w:b/>
          <w:bCs/>
        </w:rPr>
        <w:t xml:space="preserve">Let the certainty of God’s hearing produce</w:t>
      </w:r>
      <w:r>
        <w:rPr>
          <w:b/>
          <w:bCs/>
        </w:rPr>
        <w:t xml:space="preserve"> </w:t>
      </w:r>
      <w:r>
        <w:rPr>
          <w:b/>
          <w:bCs/>
        </w:rPr>
        <w:t xml:space="preserve">praise before deliverance arrives.</w:t>
      </w:r>
      <w:r>
        <w:t xml:space="preserve"> </w:t>
      </w:r>
      <w:r>
        <w:t xml:space="preserve">Verse 7 describes a sequence: trust → help → exultation → song. The</w:t>
      </w:r>
      <w:r>
        <w:t xml:space="preserve"> </w:t>
      </w:r>
      <w:r>
        <w:t xml:space="preserve">trust precedes the exultation; the praise is not the trailing edge of</w:t>
      </w:r>
      <w:r>
        <w:t xml:space="preserve"> </w:t>
      </w:r>
      <w:r>
        <w:t xml:space="preserve">completed deliverance but the expression of a heart that has anchored</w:t>
      </w:r>
      <w:r>
        <w:t xml:space="preserve"> </w:t>
      </w:r>
      <w:r>
        <w:t xml:space="preserve">itself in God’s character. This psalm invites the reader to practice the</w:t>
      </w:r>
      <w:r>
        <w:t xml:space="preserve"> </w:t>
      </w:r>
      <w:r>
        <w:t xml:space="preserve">praise that precedes resolution — not as a denial of the crisis but as a</w:t>
      </w:r>
      <w:r>
        <w:t xml:space="preserve"> </w:t>
      </w:r>
      <w:r>
        <w:t xml:space="preserve">theological declaration that the Rock has not moved and has not gone</w:t>
      </w:r>
      <w:r>
        <w:t xml:space="preserve"> </w:t>
      </w:r>
      <w:r>
        <w:t xml:space="preserve">deaf. Cultivate this as a spiritual discipline: praise God for His</w:t>
      </w:r>
      <w:r>
        <w:t xml:space="preserve"> </w:t>
      </w:r>
      <w:r>
        <w:t xml:space="preserve">character specifically, by name, in the middle of the waiting.</w:t>
      </w:r>
    </w:p>
    <w:p>
      <w:pPr>
        <w:pStyle w:val="BodyText"/>
      </w:pPr>
      <w:r>
        <w:rPr>
          <w:b/>
          <w:bCs/>
        </w:rPr>
        <w:t xml:space="preserve">5.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(Mind/Belief)</w:t>
      </w:r>
      <w:r>
        <w:rPr>
          <w:b/>
          <w:bCs/>
        </w:rPr>
        <w:t xml:space="preserve"> </w:t>
      </w:r>
      <w:r>
        <w:rPr>
          <w:b/>
          <w:bCs/>
        </w:rPr>
        <w:t xml:space="preserve">Understand that your cry to God is never merely</w:t>
      </w:r>
      <w:r>
        <w:rPr>
          <w:b/>
          <w:bCs/>
        </w:rPr>
        <w:t xml:space="preserve"> </w:t>
      </w:r>
      <w:r>
        <w:rPr>
          <w:b/>
          <w:bCs/>
        </w:rPr>
        <w:t xml:space="preserve">personal — you are praying as part of a covenantal community.</w:t>
      </w:r>
      <w:r>
        <w:t xml:space="preserve"> </w:t>
      </w:r>
      <w:r>
        <w:t xml:space="preserve">The closing verses of Psalm 28 show the king’s personal lament opening</w:t>
      </w:r>
      <w:r>
        <w:t xml:space="preserve"> </w:t>
      </w:r>
      <w:r>
        <w:t xml:space="preserve">outward into intercession for the whole people of God. David does not</w:t>
      </w:r>
      <w:r>
        <w:t xml:space="preserve"> </w:t>
      </w:r>
      <w:r>
        <w:t xml:space="preserve">privatize his rescue. His experience of God as strength and shield</w:t>
      </w:r>
      <w:r>
        <w:t xml:space="preserve"> </w:t>
      </w:r>
      <w:r>
        <w:t xml:space="preserve">immediately generates prayer for his people to know the same refuge.</w:t>
      </w:r>
      <w:r>
        <w:t xml:space="preserve"> </w:t>
      </w:r>
      <w:r>
        <w:t xml:space="preserve">Readers who are accustomed to treating prayer as a private transaction</w:t>
      </w:r>
      <w:r>
        <w:t xml:space="preserve"> </w:t>
      </w:r>
      <w:r>
        <w:t xml:space="preserve">between themselves and God are being shown something larger here: the one</w:t>
      </w:r>
      <w:r>
        <w:t xml:space="preserve"> </w:t>
      </w:r>
      <w:r>
        <w:t xml:space="preserve">who is carried by the Shepherd is also praying that the whole flock</w:t>
      </w:r>
      <w:r>
        <w:t xml:space="preserve"> </w:t>
      </w:r>
      <w:r>
        <w:t xml:space="preserve">be carried. Your prayer life should regularly move from</w:t>
      </w:r>
      <w:r>
        <w:t xml:space="preserve"> </w:t>
      </w:r>
      <w:r>
        <w:t xml:space="preserve">“save me”</w:t>
      </w:r>
      <w:r>
        <w:t xml:space="preserve"> </w:t>
      </w:r>
      <w:r>
        <w:t xml:space="preserve">to</w:t>
      </w:r>
      <w:r>
        <w:t xml:space="preserve"> </w:t>
      </w:r>
      <w:r>
        <w:t xml:space="preserve">“save your people — bless your heritage.”</w:t>
      </w:r>
    </w:p>
    <w:p>
      <w:r>
        <w:pict>
          <v:rect style="width:0;height:1.5pt" o:hralign="center" o:hrstd="t" o:hr="t"/>
        </w:pict>
      </w:r>
    </w:p>
    <w:bookmarkEnd w:id="15"/>
    <w:bookmarkStart w:id="16" w:name="theological-importance"/>
    <w:p>
      <w:pPr>
        <w:pStyle w:val="Heading2"/>
      </w:pPr>
      <w:r>
        <w:t xml:space="preserve">Theological Importance</w:t>
      </w:r>
    </w:p>
    <w:p>
      <w:pPr>
        <w:pStyle w:val="FirstParagraph"/>
      </w:pPr>
      <w:r>
        <w:rPr>
          <w:b/>
          <w:bCs/>
        </w:rPr>
        <w:t xml:space="preserve">Theological Importance:</w:t>
      </w:r>
      <w:r>
        <w:t xml:space="preserve"> </w:t>
      </w:r>
      <w:r>
        <w:t xml:space="preserve">Psalm 28 teaches with rare precision that</w:t>
      </w:r>
      <w:r>
        <w:t xml:space="preserve"> </w:t>
      </w:r>
      <w:r>
        <w:t xml:space="preserve">the God of Israel is not a God who tolerates distance or polite approach</w:t>
      </w:r>
      <w:r>
        <w:t xml:space="preserve"> </w:t>
      </w:r>
      <w:r>
        <w:t xml:space="preserve">from His people — He is a God who specifically invites the desperate</w:t>
      </w:r>
      <w:r>
        <w:t xml:space="preserve"> </w:t>
      </w:r>
      <w:r>
        <w:t xml:space="preserve">cry and who treats His own silence as a matter of life and death for the</w:t>
      </w:r>
      <w:r>
        <w:t xml:space="preserve"> </w:t>
      </w:r>
      <w:r>
        <w:t xml:space="preserve">one crying out. The passage establishes God’s character as Rock</w:t>
      </w:r>
      <w:r>
        <w:t xml:space="preserve"> </w:t>
      </w:r>
      <w:r>
        <w:t xml:space="preserve">(</w:t>
      </w:r>
      <w:r>
        <w:rPr>
          <w:i/>
          <w:iCs/>
        </w:rPr>
        <w:t xml:space="preserve">tsur</w:t>
      </w:r>
      <w:r>
        <w:t xml:space="preserve">): not merely strong in the abstract but solid ground when</w:t>
      </w:r>
      <w:r>
        <w:t xml:space="preserve"> </w:t>
      </w:r>
      <w:r>
        <w:t xml:space="preserve">everything else gives way. It equally establishes His character as the</w:t>
      </w:r>
      <w:r>
        <w:t xml:space="preserve"> </w:t>
      </w:r>
      <w:r>
        <w:t xml:space="preserve">God who hears — not a deity who is present but inattentive, but one</w:t>
      </w:r>
      <w:r>
        <w:t xml:space="preserve"> </w:t>
      </w:r>
      <w:r>
        <w:t xml:space="preserve">whose hearing is so certain that it can generate praise before deliverance</w:t>
      </w:r>
      <w:r>
        <w:t xml:space="preserve"> </w:t>
      </w:r>
      <w:r>
        <w:t xml:space="preserve">is complete. The extension to</w:t>
      </w:r>
      <w:r>
        <w:t xml:space="preserve"> </w:t>
      </w:r>
      <w:r>
        <w:t xml:space="preserve">“his anointed”</w:t>
      </w:r>
      <w:r>
        <w:t xml:space="preserve"> </w:t>
      </w:r>
      <w:r>
        <w:t xml:space="preserve">and</w:t>
      </w:r>
      <w:r>
        <w:t xml:space="preserve"> </w:t>
      </w:r>
      <w:r>
        <w:t xml:space="preserve">“his people”</w:t>
      </w:r>
      <w:r>
        <w:t xml:space="preserve"> </w:t>
      </w:r>
      <w:r>
        <w:t xml:space="preserve">in verses</w:t>
      </w:r>
      <w:r>
        <w:t xml:space="preserve"> </w:t>
      </w:r>
      <w:r>
        <w:t xml:space="preserve">8–9 grounds this theology in the covenant: God’s hearing of the</w:t>
      </w:r>
      <w:r>
        <w:t xml:space="preserve"> </w:t>
      </w:r>
      <w:r>
        <w:t xml:space="preserve">individual cry is an expression of His prior commitment to His people as</w:t>
      </w:r>
      <w:r>
        <w:t xml:space="preserve"> </w:t>
      </w:r>
      <w:r>
        <w:t xml:space="preserve">a whole, a commitment that carries them not for a season but</w:t>
      </w:r>
      <w:r>
        <w:t xml:space="preserve"> </w:t>
      </w:r>
      <w:r>
        <w:rPr>
          <w:i/>
          <w:iCs/>
        </w:rPr>
        <w:t xml:space="preserve">forever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"/>
    <w:bookmarkStart w:id="17" w:name="reformed-theological-significance"/>
    <w:p>
      <w:pPr>
        <w:pStyle w:val="Heading2"/>
      </w:pPr>
      <w:r>
        <w:t xml:space="preserve">Reformed Theological Significance</w:t>
      </w:r>
    </w:p>
    <w:p>
      <w:pPr>
        <w:pStyle w:val="FirstParagraph"/>
      </w:pPr>
      <w:r>
        <w:rPr>
          <w:b/>
          <w:bCs/>
        </w:rPr>
        <w:t xml:space="preserve">Reformed Theological Significance:</w:t>
      </w:r>
      <w:r>
        <w:t xml:space="preserve"> </w:t>
      </w:r>
      <w:r>
        <w:t xml:space="preserve">Psalm 28 powerfully displays what</w:t>
      </w:r>
      <w:r>
        <w:t xml:space="preserve"> </w:t>
      </w:r>
      <w:r>
        <w:t xml:space="preserve">Reformed theology means by the doctrines of divine sovereignty and human</w:t>
      </w:r>
      <w:r>
        <w:t xml:space="preserve"> </w:t>
      </w:r>
      <w:r>
        <w:t xml:space="preserve">prayer held in proper tension. David does not pray because he has</w:t>
      </w:r>
      <w:r>
        <w:t xml:space="preserve"> </w:t>
      </w:r>
      <w:r>
        <w:t xml:space="preserve">calculated the odds of God’s intervention. He prays because God is his</w:t>
      </w:r>
      <w:r>
        <w:t xml:space="preserve"> </w:t>
      </w:r>
      <w:r>
        <w:t xml:space="preserve">Rock — because God’s character is the fixed point around which his</w:t>
      </w:r>
      <w:r>
        <w:t xml:space="preserve"> </w:t>
      </w:r>
      <w:r>
        <w:t xml:space="preserve">petition orbits. This is prayer grounded in election and covenant, not</w:t>
      </w:r>
      <w:r>
        <w:t xml:space="preserve"> </w:t>
      </w:r>
      <w:r>
        <w:t xml:space="preserve">probability. The pivot of verse 6 also illustrates what Calvin and the</w:t>
      </w:r>
      <w:r>
        <w:t xml:space="preserve"> </w:t>
      </w:r>
      <w:r>
        <w:t xml:space="preserve">Reformed tradition have consistently insisted: faith does not wait for</w:t>
      </w:r>
      <w:r>
        <w:t xml:space="preserve"> </w:t>
      </w:r>
      <w:r>
        <w:t xml:space="preserve">sight to validate it; faith takes God at His character and praises before</w:t>
      </w:r>
      <w:r>
        <w:t xml:space="preserve"> </w:t>
      </w:r>
      <w:r>
        <w:t xml:space="preserve">circumstances confirm. The imprecatory section, often a stumbling block,</w:t>
      </w:r>
      <w:r>
        <w:t xml:space="preserve"> </w:t>
      </w:r>
      <w:r>
        <w:t xml:space="preserve">is fully at home in Reformed theology’s insistence that God’s justice is</w:t>
      </w:r>
      <w:r>
        <w:t xml:space="preserve"> </w:t>
      </w:r>
      <w:r>
        <w:t xml:space="preserve">not a problem to be managed but a perfection to be celebrated and</w:t>
      </w:r>
      <w:r>
        <w:t xml:space="preserve"> </w:t>
      </w:r>
      <w:r>
        <w:t xml:space="preserve">invoked. Finally, the messianic overtones of verse 8 point the Reformed</w:t>
      </w:r>
      <w:r>
        <w:t xml:space="preserve"> </w:t>
      </w:r>
      <w:r>
        <w:t xml:space="preserve">reader toward the fulfilment of this psalm in Christ — the greater</w:t>
      </w:r>
      <w:r>
        <w:t xml:space="preserve"> </w:t>
      </w:r>
      <w:r>
        <w:t xml:space="preserve">Anointed One whose cry was heard (Hebrews 5:7) and who now intercedes</w:t>
      </w:r>
      <w:r>
        <w:t xml:space="preserve"> </w:t>
      </w:r>
      <w:r>
        <w:t xml:space="preserve">as the Shepherd-King for His entire flock, carrying them, as verse 9</w:t>
      </w:r>
      <w:r>
        <w:t xml:space="preserve"> </w:t>
      </w:r>
      <w:r>
        <w:t xml:space="preserve">asks, forever.</w:t>
      </w:r>
    </w:p>
    <w:p>
      <w:r>
        <w:pict>
          <v:rect style="width:0;height:1.5pt" o:hralign="center" o:hrstd="t" o:hr="t"/>
        </w:pict>
      </w:r>
    </w:p>
    <w:bookmarkEnd w:id="17"/>
    <w:bookmarkStart w:id="18" w:name="main-takeaway"/>
    <w:p>
      <w:pPr>
        <w:pStyle w:val="Heading2"/>
      </w:pPr>
      <w:r>
        <w:t xml:space="preserve">Main Takeaway</w:t>
      </w:r>
    </w:p>
    <w:p>
      <w:pPr>
        <w:pStyle w:val="FirstParagraph"/>
      </w:pPr>
      <w:r>
        <w:t xml:space="preserve">The God of Psalm 28 is not silent, not distant, and not surprised by</w:t>
      </w:r>
      <w:r>
        <w:t xml:space="preserve"> </w:t>
      </w:r>
      <w:r>
        <w:t xml:space="preserve">your desperation. He is the Rock — which means He is exactly what you</w:t>
      </w:r>
      <w:r>
        <w:t xml:space="preserve"> </w:t>
      </w:r>
      <w:r>
        <w:t xml:space="preserve">need when the ground beneath you fails. Bring Him the actual cry, the</w:t>
      </w:r>
      <w:r>
        <w:t xml:space="preserve"> </w:t>
      </w:r>
      <w:r>
        <w:t xml:space="preserve">specific fear, the named injustice. He hears. And the moment you know</w:t>
      </w:r>
      <w:r>
        <w:t xml:space="preserve"> </w:t>
      </w:r>
      <w:r>
        <w:t xml:space="preserve">He hears, you already have enough to praise Him — because the God who</w:t>
      </w:r>
      <w:r>
        <w:t xml:space="preserve"> </w:t>
      </w:r>
      <w:r>
        <w:t xml:space="preserve">hears is the God who carries His people forever.</w:t>
      </w:r>
    </w:p>
    <w:p>
      <w:r>
        <w:pict>
          <v:rect style="width:0;height:1.5pt" o:hralign="center" o:hrstd="t" o:hr="t"/>
        </w:pict>
      </w:r>
    </w:p>
    <w:bookmarkEnd w:id="18"/>
    <w:bookmarkStart w:id="19" w:name="preachingteaching-pitfalls"/>
    <w:p>
      <w:pPr>
        <w:pStyle w:val="Heading2"/>
      </w:pPr>
      <w:r>
        <w:t xml:space="preserve">Preaching/Teaching Pitfalls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Collapsing the lament into a technique for getting results.</w:t>
      </w:r>
      <w:r>
        <w:t xml:space="preserve"> </w:t>
      </w:r>
      <w:r>
        <w:t xml:space="preserve">It</w:t>
      </w:r>
      <w:r>
        <w:t xml:space="preserve"> </w:t>
      </w:r>
      <w:r>
        <w:t xml:space="preserve">is tempting to present Psalm 28 as teaching</w:t>
      </w:r>
      <w:r>
        <w:t xml:space="preserve"> </w:t>
      </w:r>
      <w:r>
        <w:t xml:space="preserve">“how to pray effectively”</w:t>
      </w:r>
      <w:r>
        <w:t xml:space="preserve"> </w:t>
      </w:r>
      <w:r>
        <w:t xml:space="preserve">— follow David’s pattern and God will answer your prayers. This</w:t>
      </w:r>
      <w:r>
        <w:t xml:space="preserve"> </w:t>
      </w:r>
      <w:r>
        <w:t xml:space="preserve">misses the point entirely. The psalm is not a method; it is a</w:t>
      </w:r>
      <w:r>
        <w:t xml:space="preserve"> </w:t>
      </w:r>
      <w:r>
        <w:t xml:space="preserve">portrait of a relationship. The trust in verse 7 is not the reward</w:t>
      </w:r>
      <w:r>
        <w:t xml:space="preserve"> </w:t>
      </w:r>
      <w:r>
        <w:t xml:space="preserve">for praying correctly — it is the posture of someone who knows who</w:t>
      </w:r>
      <w:r>
        <w:t xml:space="preserve"> </w:t>
      </w:r>
      <w:r>
        <w:t xml:space="preserve">God is. Guard against turning lament into a spiritual technology.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Skipping the imprecation or apologizing for it.</w:t>
      </w:r>
      <w:r>
        <w:t xml:space="preserve"> </w:t>
      </w:r>
      <w:r>
        <w:t xml:space="preserve">Verses 3–5 are</w:t>
      </w:r>
      <w:r>
        <w:t xml:space="preserve"> </w:t>
      </w:r>
      <w:r>
        <w:t xml:space="preserve">not an embarrassing survival of pre-Christian spirituality that</w:t>
      </w:r>
      <w:r>
        <w:t xml:space="preserve"> </w:t>
      </w:r>
      <w:r>
        <w:t xml:space="preserve">needs to be explained away. They are David asking God to be God —</w:t>
      </w:r>
      <w:r>
        <w:t xml:space="preserve"> </w:t>
      </w:r>
      <w:r>
        <w:t xml:space="preserve">to see injustice, to enact justice, to not let evil proceed</w:t>
      </w:r>
      <w:r>
        <w:t xml:space="preserve"> </w:t>
      </w:r>
      <w:r>
        <w:t xml:space="preserve">unhindered. Expounders who rush past these verses or spiritualize</w:t>
      </w:r>
      <w:r>
        <w:t xml:space="preserve"> </w:t>
      </w:r>
      <w:r>
        <w:t xml:space="preserve">the wicked into abstract forces deprive the congregation of a</w:t>
      </w:r>
      <w:r>
        <w:t xml:space="preserve"> </w:t>
      </w:r>
      <w:r>
        <w:t xml:space="preserve">vital lesson: it is not only permissible but faithful to ask God</w:t>
      </w:r>
      <w:r>
        <w:t xml:space="preserve"> </w:t>
      </w:r>
      <w:r>
        <w:t xml:space="preserve">to act against specific evil. Contextualize it (appeal to God,</w:t>
      </w:r>
      <w:r>
        <w:t xml:space="preserve"> </w:t>
      </w:r>
      <w:r>
        <w:t xml:space="preserve">not personal revenge), but preach it.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Treating the verse 6 pivot as psychological rather than</w:t>
      </w:r>
      <w:r>
        <w:rPr>
          <w:b/>
          <w:bCs/>
        </w:rPr>
        <w:t xml:space="preserve"> </w:t>
      </w:r>
      <w:r>
        <w:rPr>
          <w:b/>
          <w:bCs/>
        </w:rPr>
        <w:t xml:space="preserve">theological.</w:t>
      </w:r>
      <w:r>
        <w:t xml:space="preserve"> </w:t>
      </w:r>
      <w:r>
        <w:t xml:space="preserve">There is a temptation to read the shift from lament</w:t>
      </w:r>
      <w:r>
        <w:t xml:space="preserve"> </w:t>
      </w:r>
      <w:r>
        <w:t xml:space="preserve">to praise as David</w:t>
      </w:r>
      <w:r>
        <w:t xml:space="preserve"> </w:t>
      </w:r>
      <w:r>
        <w:t xml:space="preserve">“working himself up”</w:t>
      </w:r>
      <w:r>
        <w:t xml:space="preserve"> </w:t>
      </w:r>
      <w:r>
        <w:t xml:space="preserve">emotionally, choosing</w:t>
      </w:r>
      <w:r>
        <w:t xml:space="preserve"> </w:t>
      </w:r>
      <w:r>
        <w:t xml:space="preserve">positivity, or employing a spiritual mood-management strategy. This</w:t>
      </w:r>
      <w:r>
        <w:t xml:space="preserve"> </w:t>
      </w:r>
      <w:r>
        <w:t xml:space="preserve">is a category error. The pivot is grounded in the character of God</w:t>
      </w:r>
      <w:r>
        <w:t xml:space="preserve"> </w:t>
      </w:r>
      <w:r>
        <w:t xml:space="preserve">as established by covenant — David praises not because he feels</w:t>
      </w:r>
      <w:r>
        <w:t xml:space="preserve"> </w:t>
      </w:r>
      <w:r>
        <w:t xml:space="preserve">better but because he knows who is listening. Preach the theology</w:t>
      </w:r>
      <w:r>
        <w:t xml:space="preserve"> </w:t>
      </w:r>
      <w:r>
        <w:t xml:space="preserve">of the pivot, not the psychology.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Ignoring the corporate and messianic close.</w:t>
      </w:r>
      <w:r>
        <w:t xml:space="preserve"> </w:t>
      </w:r>
      <w:r>
        <w:t xml:space="preserve">Verses 8–9 are</w:t>
      </w:r>
      <w:r>
        <w:t xml:space="preserve"> </w:t>
      </w:r>
      <w:r>
        <w:t xml:space="preserve">frequently dropped in favor of ending at verse 7 because the</w:t>
      </w:r>
      <w:r>
        <w:t xml:space="preserve"> </w:t>
      </w:r>
      <w:r>
        <w:t xml:space="preserve">personal application is cleaner. But this truncation loses both</w:t>
      </w:r>
      <w:r>
        <w:t xml:space="preserve"> </w:t>
      </w:r>
      <w:r>
        <w:t xml:space="preserve">the covenantal expansion and the christological pointer. A sermon</w:t>
      </w:r>
      <w:r>
        <w:t xml:space="preserve"> </w:t>
      </w:r>
      <w:r>
        <w:t xml:space="preserve">on Psalm 28 that does not gesture toward Christ — the Anointed One</w:t>
      </w:r>
      <w:r>
        <w:t xml:space="preserve"> </w:t>
      </w:r>
      <w:r>
        <w:t xml:space="preserve">whose cry was heard, who is now the Shepherd-King carrying His flock</w:t>
      </w:r>
      <w:r>
        <w:t xml:space="preserve"> </w:t>
      </w:r>
      <w:r>
        <w:t xml:space="preserve">— has stopped short of the psalm’s full canonical significance.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Confusing</w:t>
      </w:r>
      <w:r>
        <w:rPr>
          <w:b/>
          <w:bCs/>
        </w:rPr>
        <w:t xml:space="preserve"> </w:t>
      </w:r>
      <w:r>
        <w:rPr>
          <w:b/>
          <w:bCs/>
        </w:rPr>
        <w:t xml:space="preserve">“God heard”</w:t>
      </w:r>
      <w:r>
        <w:rPr>
          <w:b/>
          <w:bCs/>
        </w:rPr>
        <w:t xml:space="preserve"> </w:t>
      </w:r>
      <w:r>
        <w:rPr>
          <w:b/>
          <w:bCs/>
        </w:rPr>
        <w:t xml:space="preserve">with</w:t>
      </w:r>
      <w:r>
        <w:rPr>
          <w:b/>
          <w:bCs/>
        </w:rPr>
        <w:t xml:space="preserve"> </w:t>
      </w:r>
      <w:r>
        <w:rPr>
          <w:b/>
          <w:bCs/>
        </w:rPr>
        <w:t xml:space="preserve">“God said yes.”</w:t>
      </w:r>
      <w:r>
        <w:t xml:space="preserve"> </w:t>
      </w:r>
      <w:r>
        <w:t xml:space="preserve">The certainty of</w:t>
      </w:r>
      <w:r>
        <w:t xml:space="preserve"> </w:t>
      </w:r>
      <w:r>
        <w:t xml:space="preserve">hearing in verse 6 does not guarantee the specific outcome David</w:t>
      </w:r>
      <w:r>
        <w:t xml:space="preserve"> </w:t>
      </w:r>
      <w:r>
        <w:t xml:space="preserve">requested. The psalm teaches that God hears and acts as the God He</w:t>
      </w:r>
      <w:r>
        <w:t xml:space="preserve"> </w:t>
      </w:r>
      <w:r>
        <w:t xml:space="preserve">is — which may include reshaping the petition, delaying the</w:t>
      </w:r>
      <w:r>
        <w:t xml:space="preserve"> </w:t>
      </w:r>
      <w:r>
        <w:t xml:space="preserve">deliverance, or answering in ways that are better than what was</w:t>
      </w:r>
      <w:r>
        <w:t xml:space="preserve"> </w:t>
      </w:r>
      <w:r>
        <w:t xml:space="preserve">asked. Preachers who imply that praying like David ensures the</w:t>
      </w:r>
      <w:r>
        <w:t xml:space="preserve"> </w:t>
      </w:r>
      <w:r>
        <w:t xml:space="preserve">desired outcome will produce a congregation confused when God hears</w:t>
      </w:r>
      <w:r>
        <w:t xml:space="preserve"> </w:t>
      </w:r>
      <w:r>
        <w:t xml:space="preserve">but does not give them what they asked for in the form they asked for it.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Preaching the Rock metaphor generically.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tsur</w:t>
      </w:r>
      <w:r>
        <w:t xml:space="preserve"> </w:t>
      </w:r>
      <w:r>
        <w:t xml:space="preserve">— Rock —</w:t>
      </w:r>
      <w:r>
        <w:t xml:space="preserve"> </w:t>
      </w:r>
      <w:r>
        <w:t xml:space="preserve">is not vague encouragement to find God to be a stable presence.</w:t>
      </w:r>
      <w:r>
        <w:t xml:space="preserve"> </w:t>
      </w:r>
      <w:r>
        <w:t xml:space="preserve">In the psalm’s context, the Rock is specifically the one who is</w:t>
      </w:r>
      <w:r>
        <w:t xml:space="preserve"> </w:t>
      </w:r>
      <w:r>
        <w:rPr>
          <w:i/>
          <w:iCs/>
        </w:rPr>
        <w:t xml:space="preserve">not silent</w:t>
      </w:r>
      <w:r>
        <w:t xml:space="preserve">, who is</w:t>
      </w:r>
      <w:r>
        <w:t xml:space="preserve"> </w:t>
      </w:r>
      <w:r>
        <w:rPr>
          <w:i/>
          <w:iCs/>
        </w:rPr>
        <w:t xml:space="preserve">not deaf</w:t>
      </w:r>
      <w:r>
        <w:t xml:space="preserve">, who is the only alternative to</w:t>
      </w:r>
      <w:r>
        <w:t xml:space="preserve"> </w:t>
      </w:r>
      <w:r>
        <w:t xml:space="preserve">the pit. Preach the Rock as the specific character of God that</w:t>
      </w:r>
      <w:r>
        <w:t xml:space="preserve"> </w:t>
      </w:r>
      <w:r>
        <w:t xml:space="preserve">makes lament possible in the first place — without Him as solid</w:t>
      </w:r>
      <w:r>
        <w:t xml:space="preserve"> </w:t>
      </w:r>
      <w:r>
        <w:t xml:space="preserve">ground, there is no address; there is only the pit.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2026-07-14T21:04:39Z</dcterms:created>
  <dcterms:modified xsi:type="dcterms:W3CDTF">2026-07-14T21:04:39Z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